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657" w:rsidRDefault="00564657" w:rsidP="00564657">
      <w:pPr>
        <w:pStyle w:val="2"/>
        <w:spacing w:before="120" w:after="12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Учебная программа </w:t>
      </w:r>
    </w:p>
    <w:p w:rsidR="00564657" w:rsidRPr="00564657" w:rsidRDefault="00564657" w:rsidP="00564657">
      <w:pPr>
        <w:pStyle w:val="a3"/>
        <w:jc w:val="center"/>
        <w:rPr>
          <w:b/>
          <w:sz w:val="24"/>
          <w:szCs w:val="24"/>
        </w:rPr>
      </w:pPr>
      <w:r w:rsidRPr="00564657">
        <w:rPr>
          <w:b/>
          <w:sz w:val="24"/>
          <w:szCs w:val="24"/>
        </w:rPr>
        <w:t>Дополнительн</w:t>
      </w:r>
      <w:r>
        <w:rPr>
          <w:b/>
          <w:sz w:val="24"/>
          <w:szCs w:val="24"/>
        </w:rPr>
        <w:t>ой</w:t>
      </w:r>
      <w:r w:rsidRPr="00564657">
        <w:rPr>
          <w:b/>
          <w:sz w:val="24"/>
          <w:szCs w:val="24"/>
        </w:rPr>
        <w:t xml:space="preserve"> профессиональн</w:t>
      </w:r>
      <w:r>
        <w:rPr>
          <w:b/>
          <w:sz w:val="24"/>
          <w:szCs w:val="24"/>
        </w:rPr>
        <w:t>ой</w:t>
      </w:r>
      <w:r w:rsidRPr="00564657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ы</w:t>
      </w:r>
      <w:r w:rsidRPr="00564657">
        <w:rPr>
          <w:b/>
          <w:sz w:val="24"/>
          <w:szCs w:val="24"/>
        </w:rPr>
        <w:t xml:space="preserve"> (повышение квалификации)</w:t>
      </w:r>
    </w:p>
    <w:p w:rsidR="00564657" w:rsidRDefault="00564657" w:rsidP="00564657">
      <w:pPr>
        <w:pStyle w:val="a3"/>
        <w:jc w:val="center"/>
        <w:rPr>
          <w:b/>
          <w:sz w:val="40"/>
          <w:szCs w:val="40"/>
        </w:rPr>
      </w:pPr>
      <w:r w:rsidRPr="00564657">
        <w:rPr>
          <w:b/>
          <w:sz w:val="24"/>
          <w:szCs w:val="24"/>
        </w:rPr>
        <w:t>«Реализация учебно-методического комплекса «БизнесФокс» (</w:t>
      </w:r>
      <w:r w:rsidRPr="00564657">
        <w:rPr>
          <w:b/>
          <w:sz w:val="24"/>
          <w:szCs w:val="24"/>
          <w:lang w:val="en-US"/>
        </w:rPr>
        <w:t>BUSINESSFOX</w:t>
      </w:r>
      <w:r w:rsidRPr="00564657">
        <w:rPr>
          <w:b/>
          <w:sz w:val="24"/>
          <w:szCs w:val="24"/>
        </w:rPr>
        <w:t>)»</w:t>
      </w:r>
    </w:p>
    <w:p w:rsidR="00564657" w:rsidRPr="00564657" w:rsidRDefault="00564657" w:rsidP="00564657">
      <w:pPr>
        <w:rPr>
          <w:lang w:eastAsia="ru-RU"/>
        </w:rPr>
      </w:pPr>
    </w:p>
    <w:tbl>
      <w:tblPr>
        <w:tblStyle w:val="a4"/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99"/>
        <w:gridCol w:w="1985"/>
        <w:gridCol w:w="4816"/>
      </w:tblGrid>
      <w:tr w:rsidR="00564657" w:rsidTr="005646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Виды учебных занятий/работ,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</w:tr>
      <w:tr w:rsidR="00564657" w:rsidTr="00564657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Модуль 1. Первый шаг.</w:t>
            </w:r>
          </w:p>
        </w:tc>
      </w:tr>
      <w:tr w:rsidR="00564657" w:rsidTr="005646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1.1. </w:t>
            </w:r>
            <w:r>
              <w:rPr>
                <w:color w:val="000000"/>
                <w:sz w:val="24"/>
                <w:szCs w:val="24"/>
              </w:rPr>
              <w:t>Введение в содержание дополнительной общеразвивающей программы «БизнесФокс»,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Краткое содержание блоков.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построения программы для учащихся разных возрастов (5-6, 6-7). Система начисления игровой валюты. Знакомство с блоками программы и их краткая характеристика.</w:t>
            </w:r>
          </w:p>
        </w:tc>
      </w:tr>
      <w:tr w:rsidR="00564657" w:rsidTr="005646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Изучение методических пособий (набор карточек </w:t>
            </w:r>
            <w:r>
              <w:rPr>
                <w:color w:val="000000"/>
                <w:sz w:val="24"/>
                <w:szCs w:val="24"/>
                <w:lang w:val="en-US"/>
              </w:rPr>
              <w:t>Fox</w:t>
            </w:r>
            <w:r>
              <w:rPr>
                <w:color w:val="000000"/>
                <w:sz w:val="24"/>
                <w:szCs w:val="24"/>
              </w:rPr>
              <w:t xml:space="preserve">-биржа (профессии), </w:t>
            </w:r>
            <w:r>
              <w:rPr>
                <w:color w:val="000000"/>
                <w:sz w:val="24"/>
                <w:szCs w:val="24"/>
                <w:lang w:val="en-US"/>
              </w:rPr>
              <w:t>Business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Vocabulary</w:t>
            </w:r>
            <w:r>
              <w:rPr>
                <w:color w:val="000000"/>
                <w:sz w:val="24"/>
                <w:szCs w:val="24"/>
              </w:rPr>
              <w:t xml:space="preserve"> (Бизнес-термины), «Ситуация», «</w:t>
            </w:r>
            <w:r>
              <w:rPr>
                <w:color w:val="000000"/>
                <w:sz w:val="24"/>
                <w:szCs w:val="24"/>
                <w:lang w:val="en-US"/>
              </w:rPr>
              <w:t>Family</w:t>
            </w:r>
            <w:r>
              <w:rPr>
                <w:color w:val="000000"/>
                <w:sz w:val="24"/>
                <w:szCs w:val="24"/>
              </w:rPr>
              <w:t xml:space="preserve">», плакаты, </w:t>
            </w:r>
            <w:r>
              <w:rPr>
                <w:color w:val="000000"/>
                <w:sz w:val="24"/>
                <w:szCs w:val="24"/>
                <w:lang w:val="en-US"/>
              </w:rPr>
              <w:t>Fox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money</w:t>
            </w:r>
            <w:r>
              <w:rPr>
                <w:color w:val="000000"/>
                <w:sz w:val="24"/>
                <w:szCs w:val="24"/>
              </w:rPr>
              <w:t>, сборник сказок)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  <w:p w:rsidR="00564657" w:rsidRDefault="00564657">
            <w:pPr>
              <w:spacing w:line="240" w:lineRule="auto"/>
              <w:jc w:val="right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использования методических пособий, методическое обоснование и целесообразность блока.</w:t>
            </w:r>
          </w:p>
        </w:tc>
      </w:tr>
      <w:tr w:rsidR="00564657" w:rsidTr="005646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особенности блока «</w:t>
            </w:r>
            <w:r>
              <w:rPr>
                <w:color w:val="000000"/>
                <w:sz w:val="24"/>
                <w:szCs w:val="24"/>
                <w:lang w:val="en-US"/>
              </w:rPr>
              <w:t>Family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Interview</w:t>
            </w:r>
            <w:r>
              <w:rPr>
                <w:color w:val="000000"/>
                <w:sz w:val="24"/>
                <w:szCs w:val="24"/>
              </w:rPr>
              <w:t>» (Интервью)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методика проведения блока. Характеристика задания и причины выбора различных категорий.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1.4. 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Разбор структуры и содержания блока «</w:t>
            </w:r>
            <w:r>
              <w:rPr>
                <w:color w:val="000000"/>
                <w:sz w:val="24"/>
                <w:szCs w:val="24"/>
                <w:lang w:val="en-US"/>
              </w:rPr>
              <w:t>Creative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Project</w:t>
            </w:r>
            <w:r>
              <w:rPr>
                <w:color w:val="000000"/>
                <w:sz w:val="24"/>
                <w:szCs w:val="24"/>
              </w:rPr>
              <w:t>» (Фотовыставка)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1 </w:t>
            </w: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методика проведения блока. 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и семинарские занятия,</w:t>
            </w:r>
            <w:r>
              <w:rPr>
                <w:sz w:val="24"/>
                <w:szCs w:val="24"/>
              </w:rPr>
              <w:t xml:space="preserve">  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использования в зависимости от организации, контингента и количества детей, других условий.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Проект №1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игр с использованием методических пособий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отличительные особенности блока «</w:t>
            </w:r>
            <w:r>
              <w:rPr>
                <w:color w:val="000000"/>
                <w:sz w:val="24"/>
                <w:szCs w:val="24"/>
                <w:lang w:val="en-US"/>
              </w:rPr>
              <w:t>Communication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Club</w:t>
            </w:r>
            <w:r>
              <w:rPr>
                <w:color w:val="000000"/>
                <w:sz w:val="24"/>
                <w:szCs w:val="24"/>
              </w:rPr>
              <w:t>» (дидактические игры)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методика проведения блока. 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задач в рамках каждого месяца, поиск отличительных особенностей.</w:t>
            </w:r>
          </w:p>
        </w:tc>
      </w:tr>
      <w:tr w:rsidR="00564657" w:rsidTr="005646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Наполнение и отличия блока «</w:t>
            </w:r>
            <w:r>
              <w:rPr>
                <w:color w:val="000000"/>
                <w:sz w:val="24"/>
                <w:szCs w:val="24"/>
                <w:lang w:val="en-US"/>
              </w:rPr>
              <w:t>Logic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Club</w:t>
            </w:r>
            <w:r>
              <w:rPr>
                <w:color w:val="000000"/>
                <w:sz w:val="24"/>
                <w:szCs w:val="24"/>
              </w:rPr>
              <w:t>» (Логические задания),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проведения блока с учетом количества детей и технических условий.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Концепция и свойства блока «</w:t>
            </w:r>
            <w:r>
              <w:rPr>
                <w:color w:val="000000"/>
                <w:sz w:val="24"/>
                <w:szCs w:val="24"/>
                <w:lang w:val="en-US"/>
              </w:rPr>
              <w:t>FOX</w:t>
            </w:r>
            <w:r>
              <w:rPr>
                <w:color w:val="000000"/>
                <w:sz w:val="24"/>
                <w:szCs w:val="24"/>
              </w:rPr>
              <w:t>-биржа» (Профессии)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методическое сопровождение блока. 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вариантов проигрывания профессий с использованием карточек.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1.8.</w:t>
            </w:r>
          </w:p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Принцип и характеристики блока «</w:t>
            </w:r>
            <w:r>
              <w:rPr>
                <w:color w:val="000000"/>
                <w:sz w:val="24"/>
                <w:szCs w:val="24"/>
                <w:lang w:val="en-US"/>
              </w:rPr>
              <w:t>Business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Vocabulary</w:t>
            </w:r>
            <w:r>
              <w:rPr>
                <w:color w:val="000000"/>
                <w:sz w:val="24"/>
                <w:szCs w:val="24"/>
              </w:rPr>
              <w:t>» (Бизнес-термины)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методическое сопровождение блока. 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вариантов проигрывания терминов с использованием карточек.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и содержание блока «</w:t>
            </w:r>
            <w:r>
              <w:rPr>
                <w:color w:val="000000"/>
                <w:sz w:val="24"/>
                <w:szCs w:val="24"/>
                <w:lang w:val="en-US"/>
              </w:rPr>
              <w:t>Presentation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Guide</w:t>
            </w:r>
            <w:r>
              <w:rPr>
                <w:color w:val="000000"/>
                <w:sz w:val="24"/>
                <w:szCs w:val="24"/>
              </w:rPr>
              <w:t>» (Самопрезентация)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проведения блока с учетом индивидуальных особенностей каждого ребенка. Система начисления игровой валюты.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проведения блока с учетом индивидуальных особенностей каждого ребенка.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Сюжетная линия и смысловая нагрузка блока «</w:t>
            </w:r>
            <w:r>
              <w:rPr>
                <w:color w:val="000000"/>
                <w:sz w:val="24"/>
                <w:szCs w:val="24"/>
                <w:lang w:val="en-US"/>
              </w:rPr>
              <w:t>Teamwork</w:t>
            </w:r>
            <w:r>
              <w:rPr>
                <w:color w:val="000000"/>
                <w:sz w:val="24"/>
                <w:szCs w:val="24"/>
              </w:rPr>
              <w:t>» (Командная работа)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методика проведения блока. 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использования в зависимости от организации, контингента и количества детей, других условий.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1.11.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 и содержание блока «</w:t>
            </w:r>
            <w:r>
              <w:rPr>
                <w:color w:val="000000"/>
                <w:sz w:val="24"/>
                <w:szCs w:val="24"/>
                <w:lang w:val="en-US"/>
              </w:rPr>
              <w:t>Relax</w:t>
            </w:r>
            <w:r>
              <w:rPr>
                <w:color w:val="000000"/>
                <w:sz w:val="24"/>
                <w:szCs w:val="24"/>
              </w:rPr>
              <w:t>» (рисование)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проведения блока с учетом количества детей и технических условий.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проведения блока с учетом количества детей и технических условий.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Отличительные особенности блока «</w:t>
            </w:r>
            <w:r>
              <w:rPr>
                <w:color w:val="000000"/>
                <w:sz w:val="24"/>
                <w:szCs w:val="24"/>
                <w:lang w:val="en-US"/>
              </w:rPr>
              <w:t>Career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Guidance</w:t>
            </w:r>
            <w:r>
              <w:rPr>
                <w:color w:val="000000"/>
                <w:sz w:val="24"/>
                <w:szCs w:val="24"/>
              </w:rPr>
              <w:t>»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Лекция,</w:t>
            </w:r>
            <w:r>
              <w:rPr>
                <w:sz w:val="24"/>
                <w:szCs w:val="24"/>
              </w:rPr>
              <w:t xml:space="preserve"> 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отличия блока на разных возрастах (5-6, 6-7).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и семинарские занятия,</w:t>
            </w:r>
            <w:r>
              <w:rPr>
                <w:sz w:val="24"/>
                <w:szCs w:val="24"/>
              </w:rPr>
              <w:t xml:space="preserve"> 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Проигрывание проблемных ситуаций.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1.13.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Структура и главные принципы блока «</w:t>
            </w:r>
            <w:r>
              <w:rPr>
                <w:color w:val="000000"/>
                <w:sz w:val="24"/>
                <w:szCs w:val="24"/>
                <w:lang w:val="en-US"/>
              </w:rPr>
              <w:t>Creative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Club</w:t>
            </w:r>
            <w:r>
              <w:rPr>
                <w:color w:val="000000"/>
                <w:sz w:val="24"/>
                <w:szCs w:val="24"/>
              </w:rPr>
              <w:t>» (Креативные задания)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использования методических пособий, методическое обоснование и целесообразность блока.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Проигрывание проблемных ситуаций.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1.14.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Отличительная особенность блока «</w:t>
            </w:r>
            <w:r>
              <w:rPr>
                <w:color w:val="000000"/>
                <w:sz w:val="24"/>
                <w:szCs w:val="24"/>
                <w:lang w:val="en-US"/>
              </w:rPr>
              <w:t>Soft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Skills</w:t>
            </w:r>
            <w:r>
              <w:rPr>
                <w:color w:val="000000"/>
                <w:sz w:val="24"/>
                <w:szCs w:val="24"/>
              </w:rPr>
              <w:t>» (сюжетно-ролевая игра)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структура итогового блока. Цель и значимость проведения с учетом индивидуальных особенностей. 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приемы, направленные на реализацию поставленных задач.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Проект №2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Реализация тренинга «Два сундука» с использованием методических пособий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1.15.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различие блока «</w:t>
            </w:r>
            <w:r>
              <w:rPr>
                <w:color w:val="000000"/>
                <w:sz w:val="24"/>
                <w:szCs w:val="24"/>
                <w:lang w:val="en-US"/>
              </w:rPr>
              <w:t>Let</w:t>
            </w:r>
            <w:r>
              <w:rPr>
                <w:color w:val="000000"/>
                <w:sz w:val="24"/>
                <w:szCs w:val="24"/>
              </w:rPr>
              <w:t>’</w:t>
            </w:r>
            <w:r>
              <w:rPr>
                <w:color w:val="000000"/>
                <w:sz w:val="24"/>
                <w:szCs w:val="24"/>
                <w:lang w:val="en-US"/>
              </w:rPr>
              <w:t>stalk</w:t>
            </w:r>
            <w:r>
              <w:rPr>
                <w:color w:val="000000"/>
                <w:sz w:val="24"/>
                <w:szCs w:val="24"/>
              </w:rPr>
              <w:t>» (Давай поговорим)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последовательность проведения блока. Актуальность и целесообразность проведения рефлексии в конце каждого месяца.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Проигрывание проблемных ситуаций.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1.16.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методических пособий (набор карточек </w:t>
            </w:r>
            <w:r>
              <w:rPr>
                <w:color w:val="000000"/>
                <w:sz w:val="24"/>
                <w:szCs w:val="24"/>
                <w:lang w:val="en-US"/>
              </w:rPr>
              <w:t>Fox</w:t>
            </w:r>
            <w:r>
              <w:rPr>
                <w:color w:val="000000"/>
                <w:sz w:val="24"/>
                <w:szCs w:val="24"/>
              </w:rPr>
              <w:t xml:space="preserve">-биржа (Профессии), </w:t>
            </w:r>
            <w:r>
              <w:rPr>
                <w:color w:val="000000"/>
                <w:sz w:val="24"/>
                <w:szCs w:val="24"/>
                <w:lang w:val="en-US"/>
              </w:rPr>
              <w:t>Business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Vocabulary</w:t>
            </w:r>
            <w:r>
              <w:rPr>
                <w:color w:val="000000"/>
                <w:sz w:val="24"/>
                <w:szCs w:val="24"/>
              </w:rPr>
              <w:t xml:space="preserve"> (Бизнес-термины), «</w:t>
            </w:r>
            <w:r>
              <w:rPr>
                <w:color w:val="000000"/>
                <w:sz w:val="24"/>
                <w:szCs w:val="24"/>
                <w:lang w:val="en-US"/>
              </w:rPr>
              <w:t>Animal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Family</w:t>
            </w:r>
            <w:r>
              <w:rPr>
                <w:color w:val="000000"/>
                <w:sz w:val="24"/>
                <w:szCs w:val="24"/>
              </w:rPr>
              <w:t>», «Банки мира», плакаты, сборник сказок)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использования методических пособий, методическое обоснование и целесообразность блока.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Проект №3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Реализация игровой ситуации «Внимание, перед тобой взрослый!» с использованием методических пособий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1.17.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блоков «Мои достижения», «Мои заметки», «</w:t>
            </w:r>
            <w:r>
              <w:rPr>
                <w:color w:val="000000"/>
                <w:sz w:val="24"/>
                <w:szCs w:val="24"/>
                <w:lang w:val="en-US"/>
              </w:rPr>
              <w:t>MamaPapa</w:t>
            </w:r>
            <w:r>
              <w:rPr>
                <w:color w:val="000000"/>
                <w:sz w:val="24"/>
                <w:szCs w:val="24"/>
              </w:rPr>
              <w:t>’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 w:rsidRPr="005646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Club</w:t>
            </w:r>
            <w:r>
              <w:rPr>
                <w:color w:val="000000"/>
                <w:sz w:val="24"/>
                <w:szCs w:val="24"/>
              </w:rPr>
              <w:t>» первого и второго года обучения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структура ведения блоков. Взаимодействие с родителями как партнерами во время изучения программы.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и семинарские занятия,</w:t>
            </w:r>
            <w:r>
              <w:rPr>
                <w:sz w:val="24"/>
                <w:szCs w:val="24"/>
              </w:rPr>
              <w:t xml:space="preserve"> 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Проигрывание проблемных ситуаций.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1.18.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Структура работы в интернет-магазине «БизнесФокс»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и содержание методических материалов, представленных в интернет-магазине, возможности их использования.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Проигрывание проблемных ситуаций.</w:t>
            </w:r>
          </w:p>
        </w:tc>
      </w:tr>
      <w:tr w:rsidR="00564657" w:rsidTr="005646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 Итоговое тестирование</w:t>
            </w:r>
          </w:p>
          <w:p w:rsidR="00564657" w:rsidRDefault="0056465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тест по всем темам – 3 варианта, по 15 вопросов в каждом.</w:t>
            </w:r>
          </w:p>
        </w:tc>
      </w:tr>
      <w:tr w:rsidR="00564657" w:rsidTr="00564657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2. От первой идеи к первому проекту.</w:t>
            </w:r>
          </w:p>
        </w:tc>
      </w:tr>
      <w:tr w:rsidR="00564657" w:rsidTr="005646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 Введение в содержание программы «БизнесФокс» для учащихся начальной и средней школы. Краткое содержание блоков.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Особенности построения программы для учащихся разных возрастов. Первичное тестирование как способ определения уровня знаний ребенка. Режим проведения занятий. Начисление фоксов. Знакомство с блоками программы и их краткая характеристика. 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 Сюжетная линия и смысловая нагрузка обучающей истории (сказки) (Business Story).</w:t>
            </w:r>
            <w:r>
              <w:rPr>
                <w:sz w:val="24"/>
                <w:szCs w:val="24"/>
              </w:rPr>
              <w:t xml:space="preserve"> Особенности построения работы над бизнес-проектами в рамках программы «БизнесФокс».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Бизнес-идея, бизнес-цель, бизнес-план. Система постановки целей по системе </w:t>
            </w:r>
            <w:r>
              <w:rPr>
                <w:sz w:val="24"/>
                <w:szCs w:val="24"/>
                <w:lang w:val="en-US"/>
              </w:rPr>
              <w:t>SMART</w:t>
            </w:r>
            <w:r>
              <w:rPr>
                <w:sz w:val="24"/>
                <w:szCs w:val="24"/>
              </w:rPr>
              <w:t xml:space="preserve">. Описание бизнеса, продукта или услуги. Анализ и описание рынка сбыта. </w:t>
            </w:r>
            <w:r>
              <w:rPr>
                <w:iCs/>
                <w:sz w:val="24"/>
                <w:szCs w:val="24"/>
              </w:rPr>
              <w:t>Проведение сегментирования рынка, используя методику «Матрица Шеррингтона». Описание целевой аудитории. Проведение SWOT-анализа.</w:t>
            </w:r>
            <w:r>
              <w:rPr>
                <w:sz w:val="24"/>
                <w:szCs w:val="24"/>
              </w:rPr>
              <w:t xml:space="preserve"> Продажа и маркетинг. Реклама. Продвижение идеи через соц.сети. Производственный план. Краткий инвестиционный меморандум.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упражнений, направленных на закрепление тем, изученных во время лекции.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Содержание и особенности блоков, посвященных знакомству с профессиями (FOX –Биржа, Organization Plan).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Составление организационного плана. Профориентационная работа с учащимися. 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вариантов проигрывания профессий с использованием карточек. Сценарий урока по профориентации.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 Содержание и особенности блоков, посвященных финансовой грамотности. Работа с финансовой моделью (</w:t>
            </w:r>
            <w:r>
              <w:rPr>
                <w:sz w:val="24"/>
                <w:szCs w:val="24"/>
                <w:lang w:val="en-US"/>
              </w:rPr>
              <w:t>Finance Club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val="en-US"/>
              </w:rPr>
              <w:t>FinancePlan</w:t>
            </w:r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финансовой грамотности. Особенности построения уроков по финансовой грамотности с использованием интерактивных форм обучения. Знакомство с понятием «Финансовая модель». Составление финансовой модели. 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 урока по финансовой грамотности с использованием интерактивных форм обучения.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2.5. Содержание и особенности блоков, посвященных развитию «гибких навыков» и эмоционального интеллекта (</w:t>
            </w:r>
            <w:r>
              <w:rPr>
                <w:sz w:val="24"/>
                <w:szCs w:val="24"/>
                <w:lang w:val="en-US"/>
              </w:rPr>
              <w:t>Soft</w:t>
            </w:r>
            <w:r w:rsidRPr="005646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Skills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Fox</w:t>
            </w:r>
            <w:r w:rsidRPr="005646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Happiness</w:t>
            </w:r>
            <w:r w:rsidRPr="005646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Гибкие и твердые навыки. Эмоциональный интеллект. Толерантность. Знакомство и разбор </w:t>
            </w:r>
            <w:r>
              <w:rPr>
                <w:sz w:val="24"/>
                <w:szCs w:val="24"/>
              </w:rPr>
              <w:t>игр и заданий, направленных на формирование умения разрешать конфликты, введение правил эффективного общения и взаимодействия друг с другом, познание себя, тайм-менеджмент.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игр с использованием методических пособий.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2.6. Содержание и особенности блока, посвященного развитию речи и ораторского искусства (</w:t>
            </w:r>
            <w:r>
              <w:rPr>
                <w:sz w:val="24"/>
                <w:szCs w:val="24"/>
                <w:lang w:val="en-US"/>
              </w:rPr>
              <w:t>Speech</w:t>
            </w:r>
            <w:r w:rsidRPr="005646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риторики. Речевая разминка. Разбор заданий, направленных на развитие речи и ораторского искусства. Правила публичных выступлений.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занятий с использованием методических пособий.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2.7.Содержание и особенности блоков, посвященных развитию коммуникативных навыков и умения работать в команде (</w:t>
            </w:r>
            <w:r>
              <w:rPr>
                <w:sz w:val="24"/>
                <w:szCs w:val="24"/>
                <w:lang w:val="en-US"/>
              </w:rPr>
              <w:t>Communication Club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Teamwork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Коммуникация. Правила коммуникации. Командообразование. Знакомство и разбор коммуникативных игр, направленных на командообразование и развитие таких навыков, как: умение работать в команде, распределение ролей и делегирование полномочий, оценивание сильных сторон друг друга, аргументированное высказывание своего мнения, искусство самопрезентации, основы тайм-менеджмента, выражение эмоций и рефлексии, работа с информацией разного вида. Особенности итоговой сюжетно-ролевой игры. 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 урока, посвященный формированию и развитию умения работать в команде.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2.8. Особенности организации и смысловая нагрузка блоков «Интервью» и «Самопрезентация» (</w:t>
            </w:r>
            <w:r>
              <w:rPr>
                <w:sz w:val="24"/>
                <w:szCs w:val="24"/>
                <w:lang w:val="en-US"/>
              </w:rPr>
              <w:t>Interview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Presentationguide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Самопрезентация. Навыки публичных выступлений. Особенности работы с родителями в рамках программы через домашнее задание «Интервью».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занятий с использованием методических пособий.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2.9. Изучение методических пособий для ментора (бизнес-термины,   плакаты, чек-листы, поурочное планирование).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будущим менторам по реализации программы.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вариантов проигрывания терминов с использованием карточек.</w:t>
            </w:r>
          </w:p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занятий с использованием методических пособий.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2.10. Знакомство с особенностями авторских игр для начальной и средней школы.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авторских игр и методические рекомендации по их проведению в рамках программы.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игр с использованием методических пособий.</w:t>
            </w:r>
          </w:p>
        </w:tc>
      </w:tr>
      <w:tr w:rsidR="00564657" w:rsidTr="005646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 Итоговое тестирование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тест по пройденным темам.</w:t>
            </w:r>
          </w:p>
        </w:tc>
      </w:tr>
      <w:tr w:rsidR="00564657" w:rsidTr="00564657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Модуль 3. Мой бизнес.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>
              <w:rPr>
                <w:rFonts w:eastAsia="Calibri"/>
                <w:bCs/>
                <w:sz w:val="24"/>
                <w:szCs w:val="24"/>
              </w:rPr>
              <w:t>Разработка бизнес-идеи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Лекция, 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ключевых методов генерации бизнес-идеи, логики формирования бизнес-идей, анализ рисков бизнеса, конкурентный анализ. 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практических упражнений, направленных на закрепление тем, изученных во время лекции. 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3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первого раздела учебного модуля «Моя бизнес-идея». Адаптация рассмотренных на занятии моделей и методов к собственному проекту.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</w:t>
            </w:r>
            <w:r>
              <w:rPr>
                <w:rFonts w:eastAsia="Calibri"/>
                <w:bCs/>
                <w:sz w:val="24"/>
                <w:szCs w:val="24"/>
              </w:rPr>
              <w:t>Управление бизнес-процессами.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методик управления бизнес-процессами, нотаций для построения бизнес-процессов, изучение различных вариантов организационной структуры предприятия, позитивного и негативного вариантов развития бизнеса.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схемы бизнес-процессов в нотации </w:t>
            </w:r>
            <w:r>
              <w:rPr>
                <w:sz w:val="24"/>
                <w:szCs w:val="24"/>
                <w:lang w:val="en-US"/>
              </w:rPr>
              <w:t>BPMN</w:t>
            </w:r>
            <w:r>
              <w:rPr>
                <w:sz w:val="24"/>
                <w:szCs w:val="24"/>
              </w:rPr>
              <w:t xml:space="preserve"> 2.0.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3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второго раздела учебного модуля «Бизнес-процессы». Адаптация рассмотренных на занятии моделей и методов к собственному проекту.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>
              <w:rPr>
                <w:rFonts w:eastAsia="Calibri"/>
                <w:bCs/>
                <w:sz w:val="24"/>
                <w:szCs w:val="24"/>
              </w:rPr>
              <w:t>Целевая аудитория и маркетинг.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целевой аудитории проекта, проведение сегментирования рынка, описание ЦА по методике Ф. Котлера. Маркетинговый анализ. Разработка маркетингового бюджета.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моделей, необходимых для осуществления маркетингового анализа.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3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третьего раздела учебного модуля «Целевая аудитория и маркетинг». Адаптация рассмотренных на занятии моделей и методов к собственному проекту.</w:t>
            </w:r>
          </w:p>
        </w:tc>
      </w:tr>
      <w:tr w:rsidR="00564657" w:rsidTr="005646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</w:t>
            </w:r>
            <w:r>
              <w:rPr>
                <w:rFonts w:eastAsia="Calibri"/>
                <w:bCs/>
                <w:sz w:val="24"/>
                <w:szCs w:val="24"/>
              </w:rPr>
              <w:t>Построение финансовых моделей.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финансовой модели проекта. Точки безубыточности, модель калькуляции расходов, план инвестиций, затрачиваемые ресурсы, бюджет доходов и расходов.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финансовой модели проекта в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5646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</w:t>
            </w:r>
          </w:p>
        </w:tc>
      </w:tr>
      <w:tr w:rsidR="00564657" w:rsidTr="00564657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57" w:rsidRDefault="005646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3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четвертого раздела учебного модуля «Финансовая модель». Построение финансовой модели проекта.</w:t>
            </w:r>
          </w:p>
        </w:tc>
      </w:tr>
      <w:tr w:rsidR="00564657" w:rsidTr="005646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Защита проектов «Презентация учебного модуля».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занятие, 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учебного модуля по выбранной теме, выполненного на основании совокупности домашних работ.</w:t>
            </w:r>
          </w:p>
        </w:tc>
      </w:tr>
      <w:tr w:rsidR="00564657" w:rsidTr="005646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3.6. Итоговая аттестация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57" w:rsidRDefault="005646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Зачет по совокупности выполненных тестов, проектов, сценариев уроков и публичная защита этих проектов.</w:t>
            </w:r>
          </w:p>
        </w:tc>
      </w:tr>
    </w:tbl>
    <w:p w:rsidR="00B0711C" w:rsidRDefault="00B0711C"/>
    <w:sectPr w:rsidR="00B0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80605"/>
    <w:multiLevelType w:val="multilevel"/>
    <w:tmpl w:val="437E99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870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57"/>
    <w:rsid w:val="000951F4"/>
    <w:rsid w:val="001D3E01"/>
    <w:rsid w:val="0025121C"/>
    <w:rsid w:val="002756FB"/>
    <w:rsid w:val="00390F93"/>
    <w:rsid w:val="00564657"/>
    <w:rsid w:val="00585874"/>
    <w:rsid w:val="00976C74"/>
    <w:rsid w:val="00AB3D4E"/>
    <w:rsid w:val="00B0711C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0D94-08C0-4E8B-9487-161E7CBA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57"/>
    <w:pPr>
      <w:spacing w:line="256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65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646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No Spacing"/>
    <w:uiPriority w:val="1"/>
    <w:qFormat/>
    <w:rsid w:val="0056465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56465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Гость</cp:lastModifiedBy>
  <cp:revision>2</cp:revision>
  <dcterms:created xsi:type="dcterms:W3CDTF">2022-03-04T10:34:00Z</dcterms:created>
  <dcterms:modified xsi:type="dcterms:W3CDTF">2022-03-04T10:34:00Z</dcterms:modified>
</cp:coreProperties>
</file>